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4F3610" w:rsidRDefault="004F3610" w:rsidP="004F3610">
      <w:pPr>
        <w:spacing w:line="480" w:lineRule="auto"/>
        <w:jc w:val="center"/>
        <w:rPr>
          <w:rFonts w:ascii="Times New Roman" w:hAnsi="Times New Roman" w:cs="Times New Roman"/>
          <w:sz w:val="24"/>
          <w:szCs w:val="24"/>
        </w:rPr>
      </w:pPr>
    </w:p>
    <w:p w:rsidR="00B93B80" w:rsidRPr="004F3610" w:rsidRDefault="00B93B80" w:rsidP="004F3610">
      <w:pPr>
        <w:spacing w:line="480" w:lineRule="auto"/>
        <w:jc w:val="center"/>
        <w:rPr>
          <w:rFonts w:ascii="Times New Roman" w:hAnsi="Times New Roman" w:cs="Times New Roman"/>
          <w:sz w:val="24"/>
          <w:szCs w:val="24"/>
        </w:rPr>
      </w:pPr>
      <w:r w:rsidRPr="004F3610">
        <w:rPr>
          <w:rFonts w:ascii="Times New Roman" w:hAnsi="Times New Roman" w:cs="Times New Roman"/>
          <w:sz w:val="24"/>
          <w:szCs w:val="24"/>
        </w:rPr>
        <w:t>Part Three: Psychology</w:t>
      </w:r>
    </w:p>
    <w:p w:rsidR="004F3610" w:rsidRPr="004F3610" w:rsidRDefault="004F3610" w:rsidP="004F3610">
      <w:pPr>
        <w:spacing w:line="480" w:lineRule="auto"/>
        <w:jc w:val="center"/>
        <w:rPr>
          <w:rFonts w:ascii="Times New Roman" w:hAnsi="Times New Roman" w:cs="Times New Roman"/>
          <w:sz w:val="24"/>
          <w:szCs w:val="24"/>
        </w:rPr>
      </w:pPr>
      <w:r w:rsidRPr="004F3610">
        <w:rPr>
          <w:rFonts w:ascii="Times New Roman" w:hAnsi="Times New Roman" w:cs="Times New Roman"/>
          <w:sz w:val="24"/>
          <w:szCs w:val="24"/>
        </w:rPr>
        <w:t>Name:</w:t>
      </w:r>
    </w:p>
    <w:p w:rsidR="004F3610" w:rsidRPr="004F3610" w:rsidRDefault="004F3610" w:rsidP="004F3610">
      <w:pPr>
        <w:spacing w:line="480" w:lineRule="auto"/>
        <w:jc w:val="center"/>
        <w:rPr>
          <w:rFonts w:ascii="Times New Roman" w:hAnsi="Times New Roman" w:cs="Times New Roman"/>
          <w:sz w:val="24"/>
          <w:szCs w:val="24"/>
        </w:rPr>
      </w:pPr>
      <w:r w:rsidRPr="004F3610">
        <w:rPr>
          <w:rFonts w:ascii="Times New Roman" w:hAnsi="Times New Roman" w:cs="Times New Roman"/>
          <w:sz w:val="24"/>
          <w:szCs w:val="24"/>
        </w:rPr>
        <w:t>Institutional Affiliation</w:t>
      </w:r>
    </w:p>
    <w:p w:rsidR="004F3610" w:rsidRPr="004F3610" w:rsidRDefault="004F3610" w:rsidP="004F3610">
      <w:pPr>
        <w:spacing w:line="480" w:lineRule="auto"/>
        <w:jc w:val="center"/>
        <w:rPr>
          <w:rFonts w:ascii="Times New Roman" w:hAnsi="Times New Roman" w:cs="Times New Roman"/>
          <w:sz w:val="24"/>
          <w:szCs w:val="24"/>
        </w:rPr>
      </w:pPr>
      <w:r w:rsidRPr="004F3610">
        <w:rPr>
          <w:rFonts w:ascii="Times New Roman" w:hAnsi="Times New Roman" w:cs="Times New Roman"/>
          <w:sz w:val="24"/>
          <w:szCs w:val="24"/>
        </w:rPr>
        <w:t>Student Number</w:t>
      </w:r>
    </w:p>
    <w:p w:rsidR="004F3610" w:rsidRDefault="004F3610" w:rsidP="00B93B80"/>
    <w:p w:rsidR="004F3610" w:rsidRDefault="004F3610" w:rsidP="00B93B80"/>
    <w:p w:rsidR="004F3610" w:rsidRDefault="004F3610" w:rsidP="00B93B80"/>
    <w:p w:rsidR="004F3610" w:rsidRDefault="004F3610" w:rsidP="00B93B80"/>
    <w:p w:rsidR="004F3610" w:rsidRDefault="004F3610" w:rsidP="00B93B80"/>
    <w:p w:rsidR="004F3610" w:rsidRDefault="004F3610" w:rsidP="00B93B80"/>
    <w:p w:rsidR="004F3610" w:rsidRDefault="004F3610" w:rsidP="00B93B80"/>
    <w:p w:rsidR="004F3610" w:rsidRDefault="004F3610" w:rsidP="00B93B80"/>
    <w:p w:rsidR="004F3610" w:rsidRPr="004F3610" w:rsidRDefault="004F3610" w:rsidP="004F3610">
      <w:pPr>
        <w:spacing w:line="480" w:lineRule="auto"/>
        <w:ind w:firstLine="720"/>
        <w:jc w:val="center"/>
        <w:rPr>
          <w:rFonts w:ascii="Times New Roman" w:hAnsi="Times New Roman" w:cs="Times New Roman"/>
          <w:b/>
          <w:sz w:val="24"/>
          <w:szCs w:val="24"/>
        </w:rPr>
      </w:pPr>
      <w:r w:rsidRPr="004F3610">
        <w:rPr>
          <w:rFonts w:ascii="Times New Roman" w:hAnsi="Times New Roman" w:cs="Times New Roman"/>
          <w:b/>
          <w:sz w:val="24"/>
          <w:szCs w:val="24"/>
        </w:rPr>
        <w:lastRenderedPageBreak/>
        <w:t>Psychology</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In some countries, limited attention has been given to individuals with intellectual disabilities. This, therefore, calls for the need to address the issue facing such individuals. In doing so, an interview is conducted among three individuals of key informants and community members namely; Goodley, John, and Amman from Peru, Lima, and Alto Disability Institution respectively. From the interview, a summary will be provided on the involvement of the organization towards early intervention, prevention, and advocacy towards the practical problem of how children with intellectual disabilities are vulnerable to participation restrictions in the society. </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In carrying out the interview, some of the questions asked were; which some of the activities did they frequently participate in most? Which activities did they prioritize as the most important? How involved were they in the prioritized activities? And were there barriers that affected them in the activity participation? From these questions, it will help to create a depth insight into the organization's involvement in prevention, intervention, and advocacy towards the issue problem.</w:t>
      </w:r>
    </w:p>
    <w:p w:rsidR="00B93B80" w:rsidRPr="004F3610" w:rsidRDefault="00B93B80" w:rsidP="004F3610">
      <w:pPr>
        <w:spacing w:line="480" w:lineRule="auto"/>
        <w:ind w:firstLine="720"/>
        <w:jc w:val="center"/>
        <w:rPr>
          <w:rFonts w:ascii="Times New Roman" w:hAnsi="Times New Roman" w:cs="Times New Roman"/>
          <w:b/>
          <w:sz w:val="24"/>
          <w:szCs w:val="24"/>
        </w:rPr>
      </w:pPr>
      <w:r w:rsidRPr="004F3610">
        <w:rPr>
          <w:rFonts w:ascii="Times New Roman" w:hAnsi="Times New Roman" w:cs="Times New Roman"/>
          <w:b/>
          <w:sz w:val="24"/>
          <w:szCs w:val="24"/>
        </w:rPr>
        <w:t>The participants</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Amman is a 16-year old boy with an intellectual disability that limits his movement and speech. Amman is in Alto Disability Organization where he is in class two, unlike his age mates who are in class seven. He uses a tricycle for a movement that is pushed by his home care provider whenever he goes to classes. On conducting the interview, I was able to ask Amman various questions and this provided a platform where I can get a deeper insight into the organization that he is in. I started the interview by asking Amman which activities he </w:t>
      </w:r>
      <w:r w:rsidRPr="004F3610">
        <w:rPr>
          <w:rFonts w:ascii="Times New Roman" w:hAnsi="Times New Roman" w:cs="Times New Roman"/>
          <w:sz w:val="24"/>
          <w:szCs w:val="24"/>
        </w:rPr>
        <w:lastRenderedPageBreak/>
        <w:t xml:space="preserve">participated most frequently in.  In his responses, he pointed out that he participated in daily routines activities for personal care including dressing, clothing, and brushing teeth. Other activities that Amman participated in were on religious and spiritual gatherings as well as family mealtime activities. However, in the activity of paid and unpaid employment, Amman showed no interest in the activity and claimed that his inability to move hindered him. On asking which activity he prioritized as the most important, Amman said that organized leisure activity such as sports was what he liked most. This is because it provided an opportunity for him to interact with other individuals with the same condition enabling him to feel accepted and appreciated. Also, I asked about how involved he was on the prioritized activity and he answered he was very involved in the organized leisure activity. However, in the interview, Amman expressed some of the barriers while participating in those activities. One of them was that of policies and services from the community and also personal and environmental factors.  </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Goodley is a 17-year old girl with an intellectual disability and lives with her parents. She does not attend classes but she is enrolled in a class for children with intellectual disabilities from Peru Disability institution. On conducting an interview, I was able to ask Goodley on which activities she mostly participated frequently. In her response, Goodley was able to mention some daily routines that she frequently participated including meal preparations, paid and unpaid employment, and other personal care such as clothing and brushing of teeth. However, she reported not to participate in family mealtime with some usual family members. From the interview, I was able to learn that Goodley had some activities that she prioritized most. Goodley found it easy to participate in meal preparation for the family like making tea and preparing cultural meals, organized leisure activities like soccer and taking part in social activities in the community which made him be very involved. When I asked Goodley on whether she expressed </w:t>
      </w:r>
      <w:r w:rsidRPr="004F3610">
        <w:rPr>
          <w:rFonts w:ascii="Times New Roman" w:hAnsi="Times New Roman" w:cs="Times New Roman"/>
          <w:sz w:val="24"/>
          <w:szCs w:val="24"/>
        </w:rPr>
        <w:lastRenderedPageBreak/>
        <w:t xml:space="preserve">some barriers while participating in those activities, she pointed out in her response that family attitudes hindered her from participating. </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John is a 15-year old boy with intellectual disability with an impaired mental retardation. He lives with his parents and attends school at Lima institute where he is in class one. His classmates are between six and 9 years old and his 11-year old brother attends the same school but he is in class 4. In the interview, John expressed that he enjoyed participating in some gatherings such as family meals, formal learning at school and some daily routines for personal care such as dressing and brushing teeth. On asking John which activities he felt he prioritized as the most important, his response was that organized leisure activities and interaction with other students was the essential one. Although he participated most in religious and spiritual activities, John expressed disinterest in some such as family gatherings with usual family members. John was much involved in some social activities in the communities as he showed a lot of interest and attention in some of them. However, John expressed family attitude as a barrier for him to participate in some and also social environment such as from friends hindered him.  </w:t>
      </w:r>
    </w:p>
    <w:p w:rsidR="00B93B80" w:rsidRPr="004F3610" w:rsidRDefault="00B93B80" w:rsidP="004F3610">
      <w:pPr>
        <w:spacing w:line="480" w:lineRule="auto"/>
        <w:ind w:firstLine="720"/>
        <w:jc w:val="center"/>
        <w:rPr>
          <w:rFonts w:ascii="Times New Roman" w:hAnsi="Times New Roman" w:cs="Times New Roman"/>
          <w:b/>
          <w:sz w:val="24"/>
          <w:szCs w:val="24"/>
        </w:rPr>
      </w:pPr>
      <w:r w:rsidRPr="004F3610">
        <w:rPr>
          <w:rFonts w:ascii="Times New Roman" w:hAnsi="Times New Roman" w:cs="Times New Roman"/>
          <w:b/>
          <w:sz w:val="24"/>
          <w:szCs w:val="24"/>
        </w:rPr>
        <w:t>Organization's Involvement with Early Intervention, Prevention, and Advocacy</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From the three organizations Peru, Lima, and Alto Disability Institution, it shows there are some efforts that are directed towards intervention, prevention, and advocacy of children with intellectual disability that are vulnerable to participation restrictions in the society. From the interview, it is clear that there was frequency involvement of children in various activities that helped them to develop skills, socialize with others and give them a meaning in life. One way the children from different organization participated is through daily routines for personal care at home which involved dressing, clothing, hair care, and brushing of teeth. The reason behind this </w:t>
      </w:r>
      <w:r w:rsidRPr="004F3610">
        <w:rPr>
          <w:rFonts w:ascii="Times New Roman" w:hAnsi="Times New Roman" w:cs="Times New Roman"/>
          <w:sz w:val="24"/>
          <w:szCs w:val="24"/>
        </w:rPr>
        <w:lastRenderedPageBreak/>
        <w:t xml:space="preserve">was the cultural value of each organization that showed the importance of taking care of their hygiene. Also, education provided in the institution makes the children believe that every morning they have to do some personal care on themselves before they report to the classroom. Habituation, as explained by Scior (2011), is </w:t>
      </w:r>
      <w:r w:rsidR="004F3610" w:rsidRPr="004F3610">
        <w:rPr>
          <w:rFonts w:ascii="Times New Roman" w:hAnsi="Times New Roman" w:cs="Times New Roman"/>
          <w:sz w:val="24"/>
          <w:szCs w:val="24"/>
        </w:rPr>
        <w:t>guidance</w:t>
      </w:r>
      <w:r w:rsidRPr="004F3610">
        <w:rPr>
          <w:rFonts w:ascii="Times New Roman" w:hAnsi="Times New Roman" w:cs="Times New Roman"/>
          <w:sz w:val="24"/>
          <w:szCs w:val="24"/>
        </w:rPr>
        <w:t xml:space="preserve"> for people's behavior and habits and roles are determined by the way they do it. By doing certain activities in the same context, children are able to develop a habit. These habits make it possible for them to respond and perform those daily routines activities in an accustomed context making them act in an expected way since it is part of their social identity. </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Religious and spiritual gatherings are other activities that children answered they all participated in. This shows that the organizations had created a religious culture which enabled the children to start their day with prayers and involve in any religious and spiritual activities like going to church. Religion is something important since it always has an impact on the intellectually disabled. Formal learning at school is an activity that children participated since that's where every day they were. A study conducted showed that children with disability are at a higher risk of being excluded from school (Abrahamsson&amp;Palmberg, 2016). However, with the three institutions of Peru, Lima, and Alto Disability Institution has given such children a privilege of attending a school that even influence their way of life and even in answering asked questions. Social activities of interacting with other children is another activity children found useful since they were able to spend a lot of time with their classmates especially during break periods. Family mealtime with their family members is an activity that gave them an opportunity for them to interact and live with their parents. Although some never took part in family meal times due low value, family mealtime creates a culture of togetherness within the family irrespective of their age and condition. Some children saw it useful to participate in paid and </w:t>
      </w:r>
      <w:r w:rsidRPr="004F3610">
        <w:rPr>
          <w:rFonts w:ascii="Times New Roman" w:hAnsi="Times New Roman" w:cs="Times New Roman"/>
          <w:sz w:val="24"/>
          <w:szCs w:val="24"/>
        </w:rPr>
        <w:lastRenderedPageBreak/>
        <w:t>unpaid employment since the institutions they were in had sharpened them with skills of doing any activity. For instance, some helped in running a family business like selling kinds of stuff in the street town and in working in the garden.</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In most important prioritized activities, children showed an interest in participating in organized leisure activities. This involved participating in sports activities like soccer which enabled them to compete with other students and outscore them. The organization created such a culture for leisure activities for them to feel accommodated and appreciated in the community. Also, it is a way that enables the intellectual disabled to identify themselves with their unique activities different from other people. Therefore, it is important for them to do what is satisfying for them and where they are skilled in such activities. Participating in social activities in the society was also an activity which children prioritized most since it contributed a big part in their interaction with others and the whole community. Meal preparation is an activity that made children be very proud of their culture especially when they cooked their favorite meals. Enabling the disabled to participate in household chores its meaningful since it enables them contributes to their family just like other siblings hence bringing equivalence among them.</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Their level of involvement was perceived to be very which gave a positive outcome than expected. A research carried out showed that most parents hid their children from the rest of the children and the whole society hence exposing them to isolation (Gudjonsson&amp; Joyce, 2011). A lot of support from the school institutions gave children confidence of participating in activities and interacting with others, for instance, having a very involved in organized leisure activities gave those children confidence of knowing themselves and exposing them to the rest of the world where they can show others what they are capable of doing. Though some expressed the inability to participate in some activities due to their incapacity, involving in those activities </w:t>
      </w:r>
      <w:r w:rsidRPr="004F3610">
        <w:rPr>
          <w:rFonts w:ascii="Times New Roman" w:hAnsi="Times New Roman" w:cs="Times New Roman"/>
          <w:sz w:val="24"/>
          <w:szCs w:val="24"/>
        </w:rPr>
        <w:lastRenderedPageBreak/>
        <w:t xml:space="preserve">helped them overcome the fear and believe they always have and enable them to gain confidence in what they do. </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Although they participated in various activities in the society, all children expressed some barriers that hindered them to participate fully in activities. One of the children expressed family attitude as a barrier that hindered him from participating in the activity. A study conducted showed that "it is common that the beliefs of the community are that children with intellectual disabilities are embarrassing, shameful and should not be shown to others" (World Health Organization, 2010). Due to this, it exposes individuals with intellectual disability to loneliness and isolation hindering them from participating fully in certain activities. Social environment including family value is something that can restrict one to participate in any occupation. Policies and services, as well as environmental factors, prevented them from performing and achieving independence that they required while participating in any activities. Although intellectually disabled individuals are in a position of being less capable to participate in activities, this should not mean they are restricted from participating in any activity they want.  </w:t>
      </w:r>
    </w:p>
    <w:p w:rsidR="00B93B80" w:rsidRPr="004F3610" w:rsidRDefault="00B93B80" w:rsidP="004F3610">
      <w:pPr>
        <w:spacing w:line="480" w:lineRule="auto"/>
        <w:ind w:firstLine="720"/>
        <w:rPr>
          <w:rFonts w:ascii="Times New Roman" w:hAnsi="Times New Roman" w:cs="Times New Roman"/>
          <w:sz w:val="24"/>
          <w:szCs w:val="24"/>
        </w:rPr>
      </w:pPr>
      <w:r w:rsidRPr="004F3610">
        <w:rPr>
          <w:rFonts w:ascii="Times New Roman" w:hAnsi="Times New Roman" w:cs="Times New Roman"/>
          <w:sz w:val="24"/>
          <w:szCs w:val="24"/>
        </w:rPr>
        <w:t xml:space="preserve">Conducting the interview on three children from different organizations has built a concept of the fact how organizations are involved in prevention, intervention, and advocacy of the issue problem of children with intellectual disability restricted to participate in the activities. The organization gave children an opportunity for them to gain skills through formal learning that enable them to gain the confidence and capabilities of participating in any activity they wish. It shaped them with cultural beliefs that are significant for their lives such as religious beliefs, hygiene culture and social identity in the community. </w:t>
      </w:r>
    </w:p>
    <w:p w:rsidR="004F3610" w:rsidRDefault="004F3610" w:rsidP="004F3610">
      <w:pPr>
        <w:spacing w:line="480" w:lineRule="auto"/>
        <w:jc w:val="center"/>
        <w:rPr>
          <w:rFonts w:ascii="Times New Roman" w:hAnsi="Times New Roman" w:cs="Times New Roman"/>
          <w:sz w:val="24"/>
          <w:szCs w:val="24"/>
        </w:rPr>
      </w:pPr>
    </w:p>
    <w:p w:rsidR="00B93B80" w:rsidRPr="004F3610" w:rsidRDefault="00B93B80" w:rsidP="004F3610">
      <w:pPr>
        <w:spacing w:line="480" w:lineRule="auto"/>
        <w:jc w:val="center"/>
        <w:rPr>
          <w:rFonts w:ascii="Times New Roman" w:hAnsi="Times New Roman" w:cs="Times New Roman"/>
          <w:sz w:val="24"/>
          <w:szCs w:val="24"/>
        </w:rPr>
      </w:pPr>
      <w:r w:rsidRPr="004F3610">
        <w:rPr>
          <w:rFonts w:ascii="Times New Roman" w:hAnsi="Times New Roman" w:cs="Times New Roman"/>
          <w:sz w:val="24"/>
          <w:szCs w:val="24"/>
        </w:rPr>
        <w:lastRenderedPageBreak/>
        <w:t>References</w:t>
      </w:r>
    </w:p>
    <w:p w:rsidR="00B93B80" w:rsidRPr="004F3610" w:rsidRDefault="00B93B80" w:rsidP="004F3610">
      <w:pPr>
        <w:spacing w:line="480" w:lineRule="auto"/>
        <w:ind w:left="720" w:hanging="720"/>
        <w:rPr>
          <w:rFonts w:ascii="Times New Roman" w:hAnsi="Times New Roman" w:cs="Times New Roman"/>
          <w:sz w:val="24"/>
          <w:szCs w:val="24"/>
        </w:rPr>
      </w:pPr>
      <w:r w:rsidRPr="004F3610">
        <w:rPr>
          <w:rFonts w:ascii="Times New Roman" w:hAnsi="Times New Roman" w:cs="Times New Roman"/>
          <w:sz w:val="24"/>
          <w:szCs w:val="24"/>
        </w:rPr>
        <w:t>Abrahamsson, S., &amp;Palmberg, H. (2016). Chil</w:t>
      </w:r>
      <w:bookmarkStart w:id="0" w:name="_GoBack"/>
      <w:bookmarkEnd w:id="0"/>
      <w:r w:rsidRPr="004F3610">
        <w:rPr>
          <w:rFonts w:ascii="Times New Roman" w:hAnsi="Times New Roman" w:cs="Times New Roman"/>
          <w:sz w:val="24"/>
          <w:szCs w:val="24"/>
        </w:rPr>
        <w:t>dren with Intellectual Disabilities and Their Perceived Participation in Everyday Life Activities: A descriptive study conducted in Addis Abeba, Ethiopia.</w:t>
      </w:r>
    </w:p>
    <w:p w:rsidR="00B93B80" w:rsidRPr="004F3610" w:rsidRDefault="00B93B80" w:rsidP="004F3610">
      <w:pPr>
        <w:spacing w:line="480" w:lineRule="auto"/>
        <w:ind w:left="720" w:hanging="720"/>
        <w:rPr>
          <w:rFonts w:ascii="Times New Roman" w:hAnsi="Times New Roman" w:cs="Times New Roman"/>
          <w:sz w:val="24"/>
          <w:szCs w:val="24"/>
        </w:rPr>
      </w:pPr>
      <w:r w:rsidRPr="004F3610">
        <w:rPr>
          <w:rFonts w:ascii="Times New Roman" w:hAnsi="Times New Roman" w:cs="Times New Roman"/>
          <w:sz w:val="24"/>
          <w:szCs w:val="24"/>
        </w:rPr>
        <w:t>Gudjonsson, G., &amp; Joyce, T. (2011). Interviewing adults with intellectual disabilities. Advances in Mental Health and Intellectual Disabilities, 5(2), 16-21.</w:t>
      </w:r>
    </w:p>
    <w:p w:rsidR="00B93B80" w:rsidRPr="004F3610" w:rsidRDefault="00B93B80" w:rsidP="004F3610">
      <w:pPr>
        <w:spacing w:line="480" w:lineRule="auto"/>
        <w:ind w:left="720" w:hanging="720"/>
        <w:rPr>
          <w:rFonts w:ascii="Times New Roman" w:hAnsi="Times New Roman" w:cs="Times New Roman"/>
          <w:sz w:val="24"/>
          <w:szCs w:val="24"/>
        </w:rPr>
      </w:pPr>
      <w:r w:rsidRPr="004F3610">
        <w:rPr>
          <w:rFonts w:ascii="Times New Roman" w:hAnsi="Times New Roman" w:cs="Times New Roman"/>
          <w:sz w:val="24"/>
          <w:szCs w:val="24"/>
        </w:rPr>
        <w:t>Scior, K. (2011). Public awareness, attitudes, and beliefs regarding intellectual disability: A systematic review. Research in developmental disabilities, 32(6), 2164-2182.</w:t>
      </w:r>
    </w:p>
    <w:p w:rsidR="00B93B80" w:rsidRPr="004F3610" w:rsidRDefault="00B93B80" w:rsidP="004F3610">
      <w:pPr>
        <w:spacing w:line="480" w:lineRule="auto"/>
        <w:ind w:left="720" w:hanging="720"/>
        <w:rPr>
          <w:rFonts w:ascii="Times New Roman" w:hAnsi="Times New Roman" w:cs="Times New Roman"/>
          <w:sz w:val="24"/>
          <w:szCs w:val="24"/>
        </w:rPr>
      </w:pPr>
      <w:r w:rsidRPr="004F3610">
        <w:rPr>
          <w:rFonts w:ascii="Times New Roman" w:hAnsi="Times New Roman" w:cs="Times New Roman"/>
          <w:sz w:val="24"/>
          <w:szCs w:val="24"/>
        </w:rPr>
        <w:t xml:space="preserve">World Health Organization. (2010). Community-based rehabilitation: CBR guidelines: Supplementary booklet.   </w:t>
      </w:r>
    </w:p>
    <w:p w:rsidR="00EC0942" w:rsidRPr="004F3610" w:rsidRDefault="00FB1030" w:rsidP="004F3610">
      <w:pPr>
        <w:spacing w:line="480" w:lineRule="auto"/>
        <w:ind w:left="720" w:hanging="720"/>
        <w:rPr>
          <w:rFonts w:ascii="Times New Roman" w:hAnsi="Times New Roman" w:cs="Times New Roman"/>
          <w:sz w:val="24"/>
          <w:szCs w:val="24"/>
        </w:rPr>
      </w:pPr>
    </w:p>
    <w:sectPr w:rsidR="00EC0942" w:rsidRPr="004F3610" w:rsidSect="004F36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030" w:rsidRDefault="00FB1030" w:rsidP="004F3610">
      <w:pPr>
        <w:spacing w:after="0" w:line="240" w:lineRule="auto"/>
      </w:pPr>
      <w:r>
        <w:separator/>
      </w:r>
    </w:p>
  </w:endnote>
  <w:endnote w:type="continuationSeparator" w:id="1">
    <w:p w:rsidR="00FB1030" w:rsidRDefault="00FB1030" w:rsidP="004F3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030" w:rsidRDefault="00FB1030" w:rsidP="004F3610">
      <w:pPr>
        <w:spacing w:after="0" w:line="240" w:lineRule="auto"/>
      </w:pPr>
      <w:r>
        <w:separator/>
      </w:r>
    </w:p>
  </w:footnote>
  <w:footnote w:type="continuationSeparator" w:id="1">
    <w:p w:rsidR="00FB1030" w:rsidRDefault="00FB1030" w:rsidP="004F36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10" w:rsidRPr="004F3610" w:rsidRDefault="004F3610" w:rsidP="004F3610">
    <w:pPr>
      <w:pStyle w:val="Header"/>
      <w:tabs>
        <w:tab w:val="clear" w:pos="4680"/>
      </w:tabs>
      <w:rPr>
        <w:rFonts w:ascii="Times New Roman" w:hAnsi="Times New Roman" w:cs="Times New Roman"/>
        <w:sz w:val="24"/>
        <w:szCs w:val="24"/>
      </w:rPr>
    </w:pPr>
    <w:r w:rsidRPr="004F3610">
      <w:rPr>
        <w:rFonts w:ascii="Times New Roman" w:hAnsi="Times New Roman" w:cs="Times New Roman"/>
        <w:sz w:val="24"/>
        <w:szCs w:val="24"/>
      </w:rPr>
      <w:t xml:space="preserve">PSYCHOLOGY </w:t>
    </w:r>
    <w:r>
      <w:rPr>
        <w:rFonts w:ascii="Times New Roman" w:hAnsi="Times New Roman" w:cs="Times New Roman"/>
        <w:sz w:val="24"/>
        <w:szCs w:val="24"/>
      </w:rPr>
      <w:tab/>
    </w:r>
    <w:r w:rsidR="00974CC7">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974CC7">
      <w:rPr>
        <w:rFonts w:ascii="Times New Roman" w:hAnsi="Times New Roman" w:cs="Times New Roman"/>
        <w:sz w:val="24"/>
        <w:szCs w:val="24"/>
      </w:rPr>
      <w:fldChar w:fldCharType="separate"/>
    </w:r>
    <w:r w:rsidR="00E114A8">
      <w:rPr>
        <w:rFonts w:ascii="Times New Roman" w:hAnsi="Times New Roman" w:cs="Times New Roman"/>
        <w:noProof/>
        <w:sz w:val="24"/>
        <w:szCs w:val="24"/>
      </w:rPr>
      <w:t>2</w:t>
    </w:r>
    <w:r w:rsidR="00974CC7">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10" w:rsidRPr="004F3610" w:rsidRDefault="004F3610" w:rsidP="004F3610">
    <w:pPr>
      <w:pStyle w:val="Header"/>
      <w:tabs>
        <w:tab w:val="clear" w:pos="4680"/>
      </w:tabs>
      <w:rPr>
        <w:rFonts w:ascii="Times New Roman" w:hAnsi="Times New Roman" w:cs="Times New Roman"/>
        <w:sz w:val="24"/>
        <w:szCs w:val="24"/>
      </w:rPr>
    </w:pPr>
    <w:r w:rsidRPr="004F3610">
      <w:rPr>
        <w:rFonts w:ascii="Times New Roman" w:hAnsi="Times New Roman" w:cs="Times New Roman"/>
        <w:sz w:val="24"/>
        <w:szCs w:val="24"/>
      </w:rPr>
      <w:t xml:space="preserve">Running head: PSYCHOLOGY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93B80"/>
    <w:rsid w:val="00224FA6"/>
    <w:rsid w:val="0036217C"/>
    <w:rsid w:val="004F3610"/>
    <w:rsid w:val="006228DB"/>
    <w:rsid w:val="00795F3C"/>
    <w:rsid w:val="00974CC7"/>
    <w:rsid w:val="00B93B80"/>
    <w:rsid w:val="00BA381E"/>
    <w:rsid w:val="00E114A8"/>
    <w:rsid w:val="00EB1807"/>
    <w:rsid w:val="00EC0D5E"/>
    <w:rsid w:val="00FB10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8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610"/>
  </w:style>
  <w:style w:type="paragraph" w:styleId="Footer">
    <w:name w:val="footer"/>
    <w:basedOn w:val="Normal"/>
    <w:link w:val="FooterChar"/>
    <w:uiPriority w:val="99"/>
    <w:unhideWhenUsed/>
    <w:rsid w:val="004F3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61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1909</Words>
  <Characters>10887</Characters>
  <Application>Microsoft Office Word</Application>
  <DocSecurity>0</DocSecurity>
  <Lines>90</Lines>
  <Paragraphs>25</Paragraphs>
  <ScaleCrop>false</ScaleCrop>
  <Company/>
  <LinksUpToDate>false</LinksUpToDate>
  <CharactersWithSpaces>12771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2018-08-06T06:02:00Z</dcterms:created>
  <dcterms:modified xsi:type="dcterms:W3CDTF">2018-08-06T06:02:00Z</dcterms:modified>
</cp:coreProperties>
</file>